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0e6404e8a40d4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13801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O.Š. ANTE STARČEVIĆA, LEPOGLAVA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664.773,53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766.343,81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115,3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660.053,07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848.341,34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128,5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81.997,53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2.525,19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7.448,53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295,0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2.525,19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7.448,53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295,0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89.446,06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razdoblju od 01.01.-30.06.2025. ostvaren je manjak poslovanja u iznosu 89.446.06 Eur-a, jer su rashodi veći od prihoda. Manjak će se pokriti u prvoj polovici 7. mjeseca kada će dospjeti prihodi, jer se rashodi najvećim dijelom odnose na rashode zaposlenih za 06-2025. Kada se manjku od 89.446 Eur-a pribroji preneseni višak od 2024. godine od 671,15 E dobije se rezultat poslovanja 88.774,91 Eur-a. 
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proračunskim korisnicima iz proračuna koji im nije nadležan (šifre 6361+6362)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582.410,21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672.697,85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115,5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izvještajnom razdoblju došlo je do povećanja prihoda u odnosu na prošlu godinu zbog povećanja rashoda zaposlenih zbog zamjena za dulja bolovanja zaposlenika.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temeljem prijenosa EU sredstava (šifre 6381+6382)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1.356,89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odnosu na prošlu godinu nema ostvarenih prihoda jer su se odnosili na prihode za shemu osnovica a više nismo u tome projektu.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Prijenosi između proračunskih korisnika istog proračuna (šifre 6391 do 6394)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21.894,41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Tijekom obračunskog razdoblja ostvareni su prihodi koji se  odnose se na financiranje Plaća asistenata u nastavi. Prihodi se ostvaruju od Varaždinske županije i preko projekta " I ti možeš".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financijske imovine (šifre 6412 do 6419)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162,08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67,01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41,3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Tijekom obračunskog razdoblja došlo je do smanjenja ostvarenja prihoda, jer  se smanjila  prodaja električne energije.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upravnih i administrativnih pristojbi, pristojbi po posebnim propisima i naknada (šifre 651+652+653+654)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19.015,11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16.039,41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84,4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odnosu na prošlu godinu došlo je smanjenja prihoda koji se odnose na uplate za prijevoz učenika na terensku nastavu i ostale namjenske prihode.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iz nadležnog proračuna za financiranje redovne djelatnosti proračunskih korisnika (šifre 6711 do 6714)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60.583,78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54.318,56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89,7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Odnosi se na prihode ostvarene od Varaždinske županije kojima se pokrivaju rashodi tekućeg poslovanja škole , te se njima pokrivaju razni projekti i aktivnosti u kojima škola sudjeluje. U odnosu na prošlu godinu došlo je do smanjenja prihoda.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Plaće (bruto) (šifre 3111 do 3114)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455.209,02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607.911,93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133,5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odnosu na prošlu godinu povećali su se rashodi za plaću zbog povećanja zaposlenih zbog zamjena za dulja bolovanja.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Doprinosi na plaće (šifre 3131 do 3133)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75.217,18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100.492,58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133,6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odnosu na prošlu godinu povećali su se rashodi za plaću zbog povećanja zaposlenih zbog zamjena za dulja bolovanja.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Doprinosi za obvezno zdravstveno osiguranje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75.217,18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100.492,58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133,6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odnosu na prošlu godinu povećali su se rashodi za plaću zbog povećanja zaposlenih zbog zamjena za dulja bolovanja.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troškova zaposlenima (šifre 3211 do 3214)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19.728,71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21.141,46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107,2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odnosu na prošlu godinu došlo je do povećanja rashoda u odnosu na prošlu godinu jer su se povećali rashodi  za prijevoz zaposlenika.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materijal i energiju (šifre 3221 do 3227)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65.297,43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72.014,51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110,3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Došlo je do povećanja rashoda zbog povećanih troškova za energente.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usluge (šifre 3231 do 3239)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13.299,33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17.315,09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130,2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Došlo je do povećanja zbog većih cijena usluga koje su potrebne za redovito poslovanje škole.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donacije, kazne, naknade šteta i kapitalne pomoći (šifre 381+382+383+386)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577,50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se odnose na nabavu higijenskih potrepština od MZO-a.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Obveze na kraju izvještajnog razdoblja iznose 116.607,74. Odnose se na obveze za zaposlene (čine ih nedospjele obveza za plaću 6/2025  - 103.448,57), nedospjele obveze za materijalne rashode  u iznosu 4.239,29 E, nedospjele obveze za financijske rashode 93,07, te obveze za refundacije bolovanja u iznosu 8.826,81. Nedospjele obveze za materijalne rashode čine obveze prema dobavljačima za isporučene robe i usluge čije plaćanje dospijeva iza 30.06.2025.
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2f8f3c97e4dd7" /></Relationships>
</file>