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975409">
        <w:rPr>
          <w:rFonts w:ascii="Times New Roman" w:eastAsia="Times New Roman" w:hAnsi="Times New Roman" w:cs="Times New Roman"/>
        </w:rPr>
        <w:t>8</w:t>
      </w:r>
      <w:r w:rsidR="00730048">
        <w:rPr>
          <w:rFonts w:ascii="Times New Roman" w:eastAsia="Times New Roman" w:hAnsi="Times New Roman" w:cs="Times New Roman"/>
        </w:rPr>
        <w:t>8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975409">
        <w:rPr>
          <w:rFonts w:ascii="Times New Roman" w:eastAsia="Times New Roman" w:hAnsi="Times New Roman" w:cs="Times New Roman"/>
        </w:rPr>
        <w:t>6.10.2022.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A174F3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 w:rsidR="00730048">
        <w:rPr>
          <w:rFonts w:ascii="Times New Roman" w:eastAsia="Times New Roman" w:hAnsi="Times New Roman" w:cs="Times New Roman"/>
          <w:b/>
        </w:rPr>
        <w:t xml:space="preserve">U PRODUŽENOM BORAVKU </w:t>
      </w:r>
      <w:r w:rsidR="00975409">
        <w:rPr>
          <w:rFonts w:ascii="Times New Roman" w:eastAsia="Times New Roman" w:hAnsi="Times New Roman" w:cs="Times New Roman"/>
          <w:b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73004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>puno radno vrijeme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975409">
        <w:t>13.10.2022</w:t>
      </w:r>
      <w:r>
        <w:t xml:space="preserve">. godine, s početkom u </w:t>
      </w:r>
      <w:r w:rsidR="00975409">
        <w:t>1</w:t>
      </w:r>
      <w:r w:rsidR="00730048">
        <w:t>2</w:t>
      </w:r>
      <w:r w:rsidR="00975409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75409">
        <w:rPr>
          <w:rFonts w:ascii="Times New Roman" w:eastAsia="Times New Roman" w:hAnsi="Times New Roman" w:cs="Times New Roman"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</w:t>
      </w:r>
      <w:r w:rsidR="00730048">
        <w:rPr>
          <w:rFonts w:ascii="Times New Roman" w:hAnsi="Times New Roman" w:cs="Times New Roman"/>
        </w:rPr>
        <w:t xml:space="preserve"> Razredne nastave</w:t>
      </w:r>
      <w:bookmarkStart w:id="0" w:name="_GoBack"/>
      <w:bookmarkEnd w:id="0"/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4241A3"/>
    <w:rsid w:val="005B61D8"/>
    <w:rsid w:val="005C63FB"/>
    <w:rsid w:val="00707B2A"/>
    <w:rsid w:val="00730048"/>
    <w:rsid w:val="007D4872"/>
    <w:rsid w:val="00907A38"/>
    <w:rsid w:val="00975409"/>
    <w:rsid w:val="009A4330"/>
    <w:rsid w:val="00A174F3"/>
    <w:rsid w:val="00A654C4"/>
    <w:rsid w:val="00AD271E"/>
    <w:rsid w:val="00CB661B"/>
    <w:rsid w:val="00D34351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2FB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16</cp:revision>
  <cp:lastPrinted>2021-10-15T09:36:00Z</cp:lastPrinted>
  <dcterms:created xsi:type="dcterms:W3CDTF">2021-10-15T09:09:00Z</dcterms:created>
  <dcterms:modified xsi:type="dcterms:W3CDTF">2022-10-05T09:33:00Z</dcterms:modified>
</cp:coreProperties>
</file>